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C78D" w14:textId="4B896DE4" w:rsidR="004507F7" w:rsidRPr="0000562D" w:rsidRDefault="0000562D" w:rsidP="001C7B2A">
      <w:pPr>
        <w:spacing w:after="60"/>
        <w:jc w:val="right"/>
        <w:rPr>
          <w:rFonts w:ascii="Proxima Nova" w:hAnsi="Proxima Nova"/>
          <w:bCs/>
          <w:color w:val="595959" w:themeColor="text1" w:themeTint="A6"/>
          <w:sz w:val="32"/>
          <w:szCs w:val="32"/>
        </w:rPr>
      </w:pPr>
      <w:bookmarkStart w:id="0" w:name="_GoBack"/>
      <w:bookmarkEnd w:id="0"/>
      <w:r>
        <w:rPr>
          <w:rFonts w:ascii="Proxima Nova" w:hAnsi="Proxima Nova"/>
          <w:bCs/>
          <w:color w:val="595959" w:themeColor="text1" w:themeTint="A6"/>
          <w:sz w:val="32"/>
          <w:szCs w:val="32"/>
        </w:rPr>
        <w:t>Advanced Doula Eligibility - 2018</w:t>
      </w:r>
    </w:p>
    <w:p w14:paraId="4518F4E7" w14:textId="0D043A10" w:rsidR="0000562D" w:rsidRPr="0000562D" w:rsidRDefault="0000562D" w:rsidP="0000562D">
      <w:pPr>
        <w:rPr>
          <w:rFonts w:ascii="Proxima Nova" w:hAnsi="Proxima Nova"/>
        </w:rPr>
      </w:pPr>
    </w:p>
    <w:p w14:paraId="697824BF" w14:textId="77777777" w:rsidR="0000562D" w:rsidRPr="0000562D" w:rsidRDefault="0000562D" w:rsidP="0000562D">
      <w:pPr>
        <w:rPr>
          <w:rFonts w:ascii="Proxima Nova" w:hAnsi="Proxima Nova"/>
          <w:sz w:val="24"/>
          <w:szCs w:val="24"/>
        </w:rPr>
      </w:pPr>
      <w:r w:rsidRPr="0000562D">
        <w:rPr>
          <w:rFonts w:ascii="Proxima Nova" w:hAnsi="Proxima Nova"/>
          <w:sz w:val="24"/>
          <w:szCs w:val="24"/>
        </w:rPr>
        <w:t xml:space="preserve">DONA International is proud to announce that applications are now being accepted for the 2018  advanced doula designation initiated in 2015. This designation serves to honor our certified doulas who have made major contributions to the promotion and advancement of the mission and purpose of DONA International, the doula profession and in the maternal-child field. </w:t>
      </w:r>
    </w:p>
    <w:p w14:paraId="4126A3A1" w14:textId="77777777" w:rsidR="0000562D" w:rsidRPr="0000562D" w:rsidRDefault="0000562D" w:rsidP="0000562D">
      <w:pPr>
        <w:rPr>
          <w:rFonts w:ascii="Proxima Nova" w:hAnsi="Proxima Nova"/>
          <w:sz w:val="24"/>
          <w:szCs w:val="24"/>
        </w:rPr>
      </w:pPr>
    </w:p>
    <w:p w14:paraId="02603514" w14:textId="77777777" w:rsidR="0000562D" w:rsidRPr="0000562D" w:rsidRDefault="0000562D" w:rsidP="0000562D">
      <w:pPr>
        <w:rPr>
          <w:rFonts w:ascii="Proxima Nova" w:hAnsi="Proxima Nova"/>
          <w:sz w:val="24"/>
          <w:szCs w:val="24"/>
        </w:rPr>
      </w:pPr>
      <w:r w:rsidRPr="0000562D">
        <w:rPr>
          <w:rFonts w:ascii="Proxima Nova" w:hAnsi="Proxima Nova"/>
          <w:sz w:val="24"/>
          <w:szCs w:val="24"/>
        </w:rPr>
        <w:t>DONA certified birth and postpartum doulas who meet or exceed the qualifications for this distinguished designation, listed below, are invited to apply</w:t>
      </w:r>
      <w:r w:rsidRPr="0000562D">
        <w:rPr>
          <w:rStyle w:val="EndnoteReference"/>
          <w:rFonts w:ascii="Proxima Nova" w:hAnsi="Proxima Nova"/>
          <w:sz w:val="24"/>
          <w:szCs w:val="24"/>
        </w:rPr>
        <w:endnoteReference w:id="1"/>
      </w:r>
      <w:r w:rsidRPr="0000562D">
        <w:rPr>
          <w:rFonts w:ascii="Proxima Nova" w:hAnsi="Proxima Nova"/>
          <w:sz w:val="24"/>
          <w:szCs w:val="24"/>
        </w:rPr>
        <w:t xml:space="preserve">. Please also see the Frequently-Asked Questions document for additional information. Applications will only be accepted during International Doula Month, </w:t>
      </w:r>
      <w:r w:rsidRPr="0000562D">
        <w:rPr>
          <w:rFonts w:ascii="Proxima Nova" w:hAnsi="Proxima Nova"/>
          <w:b/>
          <w:sz w:val="24"/>
          <w:szCs w:val="24"/>
        </w:rPr>
        <w:t>May 1 to 31, 2018</w:t>
      </w:r>
      <w:r w:rsidRPr="0000562D">
        <w:rPr>
          <w:rStyle w:val="EndnoteReference"/>
          <w:rFonts w:ascii="Proxima Nova" w:hAnsi="Proxima Nova"/>
          <w:b/>
          <w:sz w:val="24"/>
          <w:szCs w:val="24"/>
        </w:rPr>
        <w:endnoteReference w:id="2"/>
      </w:r>
      <w:r w:rsidRPr="0000562D">
        <w:rPr>
          <w:rFonts w:ascii="Proxima Nova" w:hAnsi="Proxima Nova"/>
          <w:sz w:val="24"/>
          <w:szCs w:val="24"/>
        </w:rPr>
        <w:t>.</w:t>
      </w:r>
    </w:p>
    <w:p w14:paraId="3FE0EEB9" w14:textId="77777777" w:rsidR="0000562D" w:rsidRPr="0000562D" w:rsidRDefault="0000562D" w:rsidP="0000562D">
      <w:pPr>
        <w:rPr>
          <w:rFonts w:ascii="Proxima Nova" w:hAnsi="Proxima Nova"/>
          <w:sz w:val="24"/>
          <w:szCs w:val="24"/>
        </w:rPr>
      </w:pPr>
      <w:r w:rsidRPr="0000562D">
        <w:rPr>
          <w:rFonts w:ascii="Proxima Nova" w:hAnsi="Proxima Nova"/>
          <w:sz w:val="24"/>
          <w:szCs w:val="24"/>
        </w:rPr>
        <w:t xml:space="preserve"> </w:t>
      </w:r>
    </w:p>
    <w:p w14:paraId="3332FA5D" w14:textId="77777777" w:rsidR="0000562D" w:rsidRPr="0000562D" w:rsidRDefault="0000562D" w:rsidP="0000562D">
      <w:pPr>
        <w:rPr>
          <w:rFonts w:ascii="Proxima Nova" w:hAnsi="Proxima Nova"/>
          <w:sz w:val="24"/>
          <w:szCs w:val="24"/>
        </w:rPr>
      </w:pPr>
      <w:r w:rsidRPr="0000562D">
        <w:rPr>
          <w:rFonts w:ascii="Proxima Nova" w:hAnsi="Proxima Nova"/>
          <w:sz w:val="24"/>
          <w:szCs w:val="24"/>
        </w:rPr>
        <w:t xml:space="preserve">If your application meets all of the eligibility criteria, a member of the review committee will notify you of your acceptance no later than </w:t>
      </w:r>
      <w:r w:rsidRPr="0000562D">
        <w:rPr>
          <w:rFonts w:ascii="Proxima Nova" w:hAnsi="Proxima Nova"/>
          <w:b/>
          <w:sz w:val="24"/>
          <w:szCs w:val="24"/>
        </w:rPr>
        <w:t>June 30, 2018</w:t>
      </w:r>
      <w:r w:rsidRPr="0000562D">
        <w:rPr>
          <w:rFonts w:ascii="Proxima Nova" w:hAnsi="Proxima Nova"/>
          <w:sz w:val="24"/>
          <w:szCs w:val="24"/>
        </w:rPr>
        <w:t xml:space="preserve">, after which you may proudly use the credentials, AdvCD(DONA) or AdvPCD(DONA). For those members who are also DONA approved trainers, their credentials will be AdvCD/BDT(DONA) or AdvPCD/PDT(DONA). This designation is valid for the duration of your </w:t>
      </w:r>
      <w:r w:rsidRPr="0000562D">
        <w:rPr>
          <w:rFonts w:ascii="Proxima Nova" w:hAnsi="Proxima Nova"/>
          <w:i/>
          <w:sz w:val="24"/>
          <w:szCs w:val="24"/>
        </w:rPr>
        <w:t>continuous, uninterrupted membership and certification in good standing</w:t>
      </w:r>
      <w:r w:rsidRPr="0000562D">
        <w:rPr>
          <w:rStyle w:val="EndnoteReference"/>
          <w:rFonts w:ascii="Proxima Nova" w:hAnsi="Proxima Nova"/>
          <w:i/>
          <w:sz w:val="24"/>
          <w:szCs w:val="24"/>
        </w:rPr>
        <w:endnoteReference w:id="3"/>
      </w:r>
      <w:r w:rsidRPr="0000562D">
        <w:rPr>
          <w:rFonts w:ascii="Proxima Nova" w:hAnsi="Proxima Nova"/>
          <w:sz w:val="24"/>
          <w:szCs w:val="24"/>
        </w:rPr>
        <w:t xml:space="preserve">. </w:t>
      </w:r>
    </w:p>
    <w:p w14:paraId="45BB9362" w14:textId="77777777" w:rsidR="0000562D" w:rsidRPr="0000562D" w:rsidRDefault="0000562D" w:rsidP="0000562D">
      <w:pPr>
        <w:rPr>
          <w:rFonts w:ascii="Proxima Nova" w:hAnsi="Proxima Nova"/>
          <w:sz w:val="24"/>
          <w:szCs w:val="24"/>
        </w:rPr>
      </w:pPr>
    </w:p>
    <w:p w14:paraId="4811E906" w14:textId="77777777" w:rsidR="0000562D" w:rsidRPr="0000562D" w:rsidRDefault="0000562D" w:rsidP="0000562D">
      <w:pPr>
        <w:rPr>
          <w:rFonts w:ascii="Proxima Nova" w:hAnsi="Proxima Nova"/>
          <w:sz w:val="24"/>
          <w:szCs w:val="24"/>
        </w:rPr>
      </w:pPr>
      <w:r w:rsidRPr="0000562D">
        <w:rPr>
          <w:rFonts w:ascii="Proxima Nova" w:hAnsi="Proxima Nova"/>
          <w:sz w:val="24"/>
          <w:szCs w:val="24"/>
        </w:rPr>
        <w:t>Distinguished doulas will be recognized in DONA International publications and media.</w:t>
      </w:r>
    </w:p>
    <w:p w14:paraId="72255D86" w14:textId="77777777" w:rsidR="0000562D" w:rsidRPr="0000562D" w:rsidRDefault="0000562D" w:rsidP="0000562D">
      <w:pPr>
        <w:rPr>
          <w:rFonts w:ascii="Proxima Nova" w:hAnsi="Proxima Nova"/>
          <w:sz w:val="24"/>
          <w:szCs w:val="24"/>
        </w:rPr>
      </w:pPr>
    </w:p>
    <w:p w14:paraId="1E81CF6C" w14:textId="77777777" w:rsidR="0000562D" w:rsidRPr="0000562D" w:rsidRDefault="0000562D" w:rsidP="0000562D">
      <w:pPr>
        <w:rPr>
          <w:rFonts w:ascii="Proxima Nova" w:hAnsi="Proxima Nova"/>
          <w:sz w:val="24"/>
          <w:szCs w:val="24"/>
        </w:rPr>
      </w:pPr>
      <w:r w:rsidRPr="0000562D">
        <w:rPr>
          <w:rFonts w:ascii="Proxima Nova" w:hAnsi="Proxima Nova"/>
          <w:b/>
          <w:sz w:val="24"/>
          <w:szCs w:val="24"/>
        </w:rPr>
        <w:t>Eligibility Criteria:</w:t>
      </w:r>
    </w:p>
    <w:p w14:paraId="74FF31E1" w14:textId="77777777" w:rsidR="0000562D" w:rsidRPr="0000562D" w:rsidRDefault="0000562D" w:rsidP="0000562D">
      <w:pPr>
        <w:pStyle w:val="ListParagraph"/>
        <w:widowControl/>
        <w:numPr>
          <w:ilvl w:val="0"/>
          <w:numId w:val="47"/>
        </w:numPr>
        <w:autoSpaceDE/>
        <w:autoSpaceDN/>
        <w:adjustRightInd/>
        <w:ind w:left="360"/>
        <w:contextualSpacing/>
        <w:rPr>
          <w:rFonts w:ascii="Proxima Nova" w:hAnsi="Proxima Nova"/>
        </w:rPr>
      </w:pPr>
      <w:r w:rsidRPr="0000562D">
        <w:rPr>
          <w:rFonts w:ascii="Proxima Nova" w:hAnsi="Proxima Nova"/>
        </w:rPr>
        <w:t xml:space="preserve">DONA certified doula in good standing for a minimum of two (2) </w:t>
      </w:r>
      <w:r w:rsidRPr="0000562D">
        <w:rPr>
          <w:rFonts w:ascii="Proxima Nova" w:hAnsi="Proxima Nova"/>
          <w:i/>
        </w:rPr>
        <w:t>consecutive</w:t>
      </w:r>
      <w:r w:rsidRPr="0000562D">
        <w:rPr>
          <w:rFonts w:ascii="Proxima Nova" w:hAnsi="Proxima Nova"/>
        </w:rPr>
        <w:t xml:space="preserve"> recertification periods (i.e., six (6) or more </w:t>
      </w:r>
      <w:r w:rsidRPr="0000562D">
        <w:rPr>
          <w:rFonts w:ascii="Proxima Nova" w:hAnsi="Proxima Nova"/>
          <w:i/>
        </w:rPr>
        <w:t>consecutive</w:t>
      </w:r>
      <w:r w:rsidRPr="0000562D">
        <w:rPr>
          <w:rFonts w:ascii="Proxima Nova" w:hAnsi="Proxima Nova"/>
        </w:rPr>
        <w:t xml:space="preserve"> years) </w:t>
      </w:r>
    </w:p>
    <w:p w14:paraId="7D298829" w14:textId="77777777" w:rsidR="0000562D" w:rsidRPr="0000562D" w:rsidRDefault="0000562D" w:rsidP="0000562D">
      <w:pPr>
        <w:pStyle w:val="ListParagraph"/>
        <w:widowControl/>
        <w:numPr>
          <w:ilvl w:val="0"/>
          <w:numId w:val="47"/>
        </w:numPr>
        <w:autoSpaceDE/>
        <w:autoSpaceDN/>
        <w:adjustRightInd/>
        <w:ind w:left="360"/>
        <w:contextualSpacing/>
        <w:rPr>
          <w:rFonts w:ascii="Proxima Nova" w:hAnsi="Proxima Nova"/>
        </w:rPr>
      </w:pPr>
      <w:r w:rsidRPr="0000562D">
        <w:rPr>
          <w:rFonts w:ascii="Proxima Nova" w:hAnsi="Proxima Nova"/>
        </w:rPr>
        <w:t>Pursued additional training, certification and/or licensure in a related field(s) during your tenure as a DONA certified doula</w:t>
      </w:r>
    </w:p>
    <w:p w14:paraId="3D597DD0" w14:textId="77777777" w:rsidR="0000562D" w:rsidRPr="0000562D" w:rsidRDefault="0000562D" w:rsidP="0000562D">
      <w:pPr>
        <w:pStyle w:val="ListParagraph"/>
        <w:widowControl/>
        <w:numPr>
          <w:ilvl w:val="0"/>
          <w:numId w:val="47"/>
        </w:numPr>
        <w:autoSpaceDE/>
        <w:autoSpaceDN/>
        <w:adjustRightInd/>
        <w:ind w:left="360"/>
        <w:contextualSpacing/>
        <w:rPr>
          <w:rFonts w:ascii="Proxima Nova" w:hAnsi="Proxima Nova"/>
        </w:rPr>
      </w:pPr>
      <w:r w:rsidRPr="0000562D">
        <w:rPr>
          <w:rFonts w:ascii="Proxima Nova" w:hAnsi="Proxima Nova"/>
        </w:rPr>
        <w:t>Outstanding achievement in the field during your tenure as a DONA certified doula by meeting one or more of the following criteria:</w:t>
      </w:r>
    </w:p>
    <w:p w14:paraId="2D3C6436" w14:textId="77777777" w:rsidR="0000562D" w:rsidRPr="0000562D" w:rsidRDefault="0000562D" w:rsidP="0000562D">
      <w:pPr>
        <w:pStyle w:val="ListParagraph"/>
        <w:widowControl/>
        <w:numPr>
          <w:ilvl w:val="1"/>
          <w:numId w:val="47"/>
        </w:numPr>
        <w:autoSpaceDE/>
        <w:autoSpaceDN/>
        <w:adjustRightInd/>
        <w:ind w:left="720"/>
        <w:contextualSpacing/>
        <w:rPr>
          <w:rFonts w:ascii="Proxima Nova" w:hAnsi="Proxima Nova"/>
        </w:rPr>
      </w:pPr>
      <w:r w:rsidRPr="0000562D">
        <w:rPr>
          <w:rFonts w:ascii="Proxima Nova" w:hAnsi="Proxima Nova"/>
        </w:rPr>
        <w:t>Published author of a book(s), book chapter, journal article or industry magazine article(s) (blog posts from your own personal or business website or the personal or business blog of a colleague do not meet this criteria) on the topic of doulas, birth, breastfeeding, parenting or postpartum issues written during your tenure as a DONA certified doula</w:t>
      </w:r>
    </w:p>
    <w:p w14:paraId="00DD48AF" w14:textId="77777777" w:rsidR="0000562D" w:rsidRPr="0000562D" w:rsidRDefault="0000562D" w:rsidP="0000562D">
      <w:pPr>
        <w:pStyle w:val="ListParagraph"/>
        <w:widowControl/>
        <w:numPr>
          <w:ilvl w:val="1"/>
          <w:numId w:val="47"/>
        </w:numPr>
        <w:autoSpaceDE/>
        <w:autoSpaceDN/>
        <w:adjustRightInd/>
        <w:ind w:left="720"/>
        <w:contextualSpacing/>
        <w:rPr>
          <w:rFonts w:ascii="Proxima Nova" w:hAnsi="Proxima Nova"/>
        </w:rPr>
      </w:pPr>
      <w:r w:rsidRPr="0000562D">
        <w:rPr>
          <w:rFonts w:ascii="Proxima Nova" w:hAnsi="Proxima Nova"/>
        </w:rPr>
        <w:t xml:space="preserve">Presenting an educational session(s) on the topic of doulas, birth, breastfeeding, parenting or postpartum issues at a local, national or international conference(s), to which you applied to present, during your tenure as a DONA certified doula </w:t>
      </w:r>
    </w:p>
    <w:p w14:paraId="443A059D" w14:textId="77777777" w:rsidR="0000562D" w:rsidRPr="0000562D" w:rsidRDefault="0000562D" w:rsidP="0000562D">
      <w:pPr>
        <w:pStyle w:val="ListParagraph"/>
        <w:widowControl/>
        <w:numPr>
          <w:ilvl w:val="1"/>
          <w:numId w:val="47"/>
        </w:numPr>
        <w:autoSpaceDE/>
        <w:autoSpaceDN/>
        <w:adjustRightInd/>
        <w:ind w:left="720"/>
        <w:contextualSpacing/>
        <w:rPr>
          <w:rFonts w:ascii="Proxima Nova" w:hAnsi="Proxima Nova"/>
        </w:rPr>
      </w:pPr>
      <w:r w:rsidRPr="0000562D">
        <w:rPr>
          <w:rFonts w:ascii="Proxima Nova" w:hAnsi="Proxima Nova"/>
          <w:color w:val="222222"/>
        </w:rPr>
        <w:t>Other outstanding achievement not listed that the doula feels is equivalent in nature to those listed above</w:t>
      </w:r>
    </w:p>
    <w:p w14:paraId="00F6400A" w14:textId="77777777" w:rsidR="0000562D" w:rsidRPr="0000562D" w:rsidRDefault="0000562D" w:rsidP="0000562D">
      <w:pPr>
        <w:pStyle w:val="ListParagraph"/>
        <w:rPr>
          <w:rFonts w:ascii="Proxima Nova" w:hAnsi="Proxima Nova"/>
        </w:rPr>
      </w:pPr>
    </w:p>
    <w:p w14:paraId="02038313" w14:textId="77777777" w:rsidR="0000562D" w:rsidRPr="0000562D" w:rsidRDefault="0000562D" w:rsidP="0000562D">
      <w:pPr>
        <w:pStyle w:val="ListParagraph"/>
        <w:rPr>
          <w:rFonts w:ascii="Proxima Nova" w:hAnsi="Proxima Nova"/>
        </w:rPr>
      </w:pPr>
    </w:p>
    <w:p w14:paraId="5BC80F4C" w14:textId="77777777" w:rsidR="0000562D" w:rsidRPr="0000562D" w:rsidRDefault="0000562D" w:rsidP="0000562D">
      <w:pPr>
        <w:pStyle w:val="ListParagraph"/>
        <w:rPr>
          <w:rFonts w:ascii="Proxima Nova" w:hAnsi="Proxima Nova"/>
        </w:rPr>
      </w:pPr>
    </w:p>
    <w:p w14:paraId="24FFC012" w14:textId="77777777" w:rsidR="0000562D" w:rsidRPr="0000562D" w:rsidRDefault="0000562D" w:rsidP="0000562D">
      <w:pPr>
        <w:pStyle w:val="ListParagraph"/>
        <w:rPr>
          <w:rFonts w:ascii="Proxima Nova" w:hAnsi="Proxima Nova"/>
        </w:rPr>
      </w:pPr>
    </w:p>
    <w:p w14:paraId="02783B86" w14:textId="77777777" w:rsidR="0000562D" w:rsidRPr="0000562D" w:rsidRDefault="0000562D" w:rsidP="0000562D">
      <w:pPr>
        <w:pStyle w:val="ListParagraph"/>
        <w:rPr>
          <w:rFonts w:ascii="Proxima Nova" w:hAnsi="Proxima Nova"/>
        </w:rPr>
      </w:pPr>
    </w:p>
    <w:p w14:paraId="59903402" w14:textId="77777777" w:rsidR="0000562D" w:rsidRPr="0000562D" w:rsidRDefault="0000562D" w:rsidP="0000562D">
      <w:pPr>
        <w:pStyle w:val="ListParagraph"/>
        <w:rPr>
          <w:rFonts w:ascii="Proxima Nova" w:hAnsi="Proxima Nova"/>
        </w:rPr>
      </w:pPr>
    </w:p>
    <w:p w14:paraId="0C2810A4" w14:textId="77777777" w:rsidR="0000562D" w:rsidRPr="0000562D" w:rsidRDefault="0000562D" w:rsidP="0000562D">
      <w:pPr>
        <w:pStyle w:val="ListParagraph"/>
        <w:rPr>
          <w:rFonts w:ascii="Proxima Nova" w:hAnsi="Proxima Nova"/>
        </w:rPr>
      </w:pPr>
    </w:p>
    <w:p w14:paraId="78131ADF" w14:textId="77777777" w:rsidR="0000562D" w:rsidRPr="0000562D" w:rsidRDefault="0000562D" w:rsidP="0000562D">
      <w:pPr>
        <w:pStyle w:val="ListParagraph"/>
        <w:jc w:val="right"/>
        <w:rPr>
          <w:rFonts w:ascii="Proxima Nova" w:hAnsi="Proxima Nova"/>
        </w:rPr>
      </w:pPr>
    </w:p>
    <w:p w14:paraId="0FFADF2A" w14:textId="77777777" w:rsidR="0000562D" w:rsidRPr="0000562D" w:rsidRDefault="0000562D" w:rsidP="0000562D">
      <w:pPr>
        <w:pStyle w:val="ListParagraph"/>
        <w:rPr>
          <w:rFonts w:ascii="Proxima Nova" w:hAnsi="Proxima Nova"/>
        </w:rPr>
      </w:pPr>
    </w:p>
    <w:p w14:paraId="2650155E" w14:textId="77777777" w:rsidR="0000562D" w:rsidRPr="0000562D" w:rsidRDefault="0000562D" w:rsidP="0000562D">
      <w:pPr>
        <w:pStyle w:val="ListParagraph"/>
        <w:widowControl/>
        <w:autoSpaceDE/>
        <w:autoSpaceDN/>
        <w:adjustRightInd/>
        <w:ind w:left="360"/>
        <w:contextualSpacing/>
        <w:rPr>
          <w:rFonts w:ascii="Proxima Nova" w:hAnsi="Proxima Nova"/>
          <w:i/>
        </w:rPr>
      </w:pPr>
    </w:p>
    <w:p w14:paraId="69507915" w14:textId="77777777" w:rsidR="0000562D" w:rsidRPr="0000562D" w:rsidRDefault="0000562D" w:rsidP="0000562D">
      <w:pPr>
        <w:pStyle w:val="ListParagraph"/>
        <w:widowControl/>
        <w:autoSpaceDE/>
        <w:autoSpaceDN/>
        <w:adjustRightInd/>
        <w:ind w:left="360"/>
        <w:contextualSpacing/>
        <w:rPr>
          <w:rFonts w:ascii="Proxima Nova" w:hAnsi="Proxima Nova"/>
          <w:i/>
        </w:rPr>
      </w:pPr>
    </w:p>
    <w:p w14:paraId="4F4214D6" w14:textId="77777777" w:rsidR="0000562D" w:rsidRPr="0000562D" w:rsidRDefault="0000562D" w:rsidP="0000562D">
      <w:pPr>
        <w:pStyle w:val="ListParagraph"/>
        <w:widowControl/>
        <w:numPr>
          <w:ilvl w:val="0"/>
          <w:numId w:val="47"/>
        </w:numPr>
        <w:autoSpaceDE/>
        <w:autoSpaceDN/>
        <w:adjustRightInd/>
        <w:ind w:left="360"/>
        <w:contextualSpacing/>
        <w:rPr>
          <w:rFonts w:ascii="Proxima Nova" w:hAnsi="Proxima Nova"/>
          <w:i/>
        </w:rPr>
      </w:pPr>
      <w:r w:rsidRPr="0000562D">
        <w:rPr>
          <w:rFonts w:ascii="Proxima Nova" w:hAnsi="Proxima Nova"/>
        </w:rPr>
        <w:t xml:space="preserve">Made a major contribution(s) locally, regionally, nationally and/or internationally during your tenure as a DONA certified doula to advance the mission and purpose of DONA International and/or the recognition of doulas and/or made a significant contribution to, or as a leader in, the maternal-child field, </w:t>
      </w:r>
      <w:r w:rsidRPr="0000562D">
        <w:rPr>
          <w:rFonts w:ascii="Proxima Nova" w:hAnsi="Proxima Nova"/>
          <w:i/>
        </w:rPr>
        <w:t>other than that which promotes or supports your own personal or business endeavors</w:t>
      </w:r>
    </w:p>
    <w:p w14:paraId="35263966" w14:textId="77777777" w:rsidR="0000562D" w:rsidRPr="0000562D" w:rsidRDefault="0000562D" w:rsidP="0000562D">
      <w:pPr>
        <w:adjustRightInd w:val="0"/>
        <w:rPr>
          <w:rFonts w:ascii="Proxima Nova" w:hAnsi="Proxima Nova"/>
          <w:b/>
          <w:color w:val="000000"/>
          <w:sz w:val="24"/>
          <w:szCs w:val="24"/>
        </w:rPr>
      </w:pPr>
    </w:p>
    <w:p w14:paraId="1674C7DD" w14:textId="77777777" w:rsidR="0000562D" w:rsidRPr="0000562D" w:rsidRDefault="0000562D" w:rsidP="0000562D">
      <w:pPr>
        <w:adjustRightInd w:val="0"/>
        <w:rPr>
          <w:rFonts w:ascii="Proxima Nova" w:hAnsi="Proxima Nova"/>
          <w:b/>
          <w:color w:val="000000"/>
          <w:sz w:val="24"/>
          <w:szCs w:val="24"/>
        </w:rPr>
      </w:pPr>
      <w:r w:rsidRPr="0000562D">
        <w:rPr>
          <w:rFonts w:ascii="Proxima Nova" w:hAnsi="Proxima Nova"/>
          <w:b/>
          <w:color w:val="000000"/>
          <w:sz w:val="24"/>
          <w:szCs w:val="24"/>
        </w:rPr>
        <w:t>Application Procedure:</w:t>
      </w:r>
    </w:p>
    <w:p w14:paraId="1924198B" w14:textId="77777777" w:rsidR="0000562D" w:rsidRPr="0000562D" w:rsidRDefault="0000562D" w:rsidP="0000562D">
      <w:pPr>
        <w:numPr>
          <w:ilvl w:val="0"/>
          <w:numId w:val="48"/>
        </w:numPr>
        <w:ind w:left="360"/>
        <w:rPr>
          <w:rFonts w:ascii="Proxima Nova" w:hAnsi="Proxima Nova"/>
          <w:sz w:val="24"/>
          <w:szCs w:val="24"/>
        </w:rPr>
      </w:pPr>
      <w:r w:rsidRPr="0000562D">
        <w:rPr>
          <w:rFonts w:ascii="Proxima Nova" w:hAnsi="Proxima Nova"/>
          <w:sz w:val="24"/>
          <w:szCs w:val="24"/>
        </w:rPr>
        <w:t xml:space="preserve">Submit the following documentation in electronic format to </w:t>
      </w:r>
      <w:hyperlink r:id="rId8" w:history="1">
        <w:r w:rsidRPr="0000562D">
          <w:rPr>
            <w:rStyle w:val="Hyperlink"/>
            <w:rFonts w:ascii="Proxima Nova" w:hAnsi="Proxima Nova"/>
            <w:sz w:val="24"/>
            <w:szCs w:val="24"/>
          </w:rPr>
          <w:t>certification@DONA.org</w:t>
        </w:r>
      </w:hyperlink>
      <w:r w:rsidRPr="0000562D">
        <w:rPr>
          <w:rFonts w:ascii="Proxima Nova" w:hAnsi="Proxima Nova"/>
          <w:sz w:val="24"/>
          <w:szCs w:val="24"/>
        </w:rPr>
        <w:t xml:space="preserve"> no later than </w:t>
      </w:r>
      <w:r w:rsidRPr="0000562D">
        <w:rPr>
          <w:rFonts w:ascii="Proxima Nova" w:hAnsi="Proxima Nova"/>
          <w:b/>
          <w:sz w:val="24"/>
          <w:szCs w:val="24"/>
        </w:rPr>
        <w:t>May 31, 2018</w:t>
      </w:r>
      <w:r w:rsidRPr="0000562D">
        <w:rPr>
          <w:rFonts w:ascii="Proxima Nova" w:hAnsi="Proxima Nova"/>
          <w:sz w:val="24"/>
          <w:szCs w:val="24"/>
        </w:rPr>
        <w:t xml:space="preserve">. If you are applying for both the advanced birth doula designation and the advanced postpartum doula designation, separate documentation relevant to each role and application must be submitted, along with a fee for each application. </w:t>
      </w:r>
    </w:p>
    <w:p w14:paraId="18F49C13" w14:textId="77777777" w:rsidR="0000562D" w:rsidRPr="0000562D" w:rsidRDefault="0000562D" w:rsidP="0000562D">
      <w:pPr>
        <w:numPr>
          <w:ilvl w:val="0"/>
          <w:numId w:val="49"/>
        </w:numPr>
        <w:rPr>
          <w:rFonts w:ascii="Proxima Nova" w:hAnsi="Proxima Nova"/>
          <w:sz w:val="24"/>
          <w:szCs w:val="24"/>
        </w:rPr>
      </w:pPr>
      <w:r w:rsidRPr="0000562D">
        <w:rPr>
          <w:rFonts w:ascii="Proxima Nova" w:hAnsi="Proxima Nova"/>
          <w:sz w:val="24"/>
          <w:szCs w:val="24"/>
        </w:rPr>
        <w:t>The completed Application Form</w:t>
      </w:r>
      <w:r w:rsidRPr="0000562D">
        <w:rPr>
          <w:rStyle w:val="Hyperlink"/>
          <w:rFonts w:ascii="Proxima Nova" w:hAnsi="Proxima Nova"/>
          <w:color w:val="FF0000"/>
          <w:sz w:val="24"/>
          <w:szCs w:val="24"/>
        </w:rPr>
        <w:t xml:space="preserve"> </w:t>
      </w:r>
      <w:r w:rsidRPr="0000562D">
        <w:rPr>
          <w:rStyle w:val="Hyperlink"/>
          <w:rFonts w:ascii="Proxima Nova" w:hAnsi="Proxima Nova"/>
          <w:sz w:val="24"/>
          <w:szCs w:val="24"/>
        </w:rPr>
        <w:t>including the details on how you meet all of the eligibility criteria listed above</w:t>
      </w:r>
    </w:p>
    <w:p w14:paraId="7B144FAD" w14:textId="77777777" w:rsidR="0000562D" w:rsidRPr="0000562D" w:rsidRDefault="0000562D" w:rsidP="0000562D">
      <w:pPr>
        <w:numPr>
          <w:ilvl w:val="0"/>
          <w:numId w:val="49"/>
        </w:numPr>
        <w:rPr>
          <w:rFonts w:ascii="Proxima Nova" w:hAnsi="Proxima Nova"/>
          <w:sz w:val="24"/>
          <w:szCs w:val="24"/>
        </w:rPr>
      </w:pPr>
      <w:r w:rsidRPr="0000562D">
        <w:rPr>
          <w:rFonts w:ascii="Proxima Nova" w:hAnsi="Proxima Nova"/>
          <w:sz w:val="24"/>
          <w:szCs w:val="24"/>
        </w:rPr>
        <w:t>Your resume or curriculum vitae</w:t>
      </w:r>
    </w:p>
    <w:p w14:paraId="5541AAB0" w14:textId="77777777" w:rsidR="0000562D" w:rsidRPr="0000562D" w:rsidRDefault="0000562D" w:rsidP="0000562D">
      <w:pPr>
        <w:numPr>
          <w:ilvl w:val="0"/>
          <w:numId w:val="49"/>
        </w:numPr>
        <w:rPr>
          <w:rFonts w:ascii="Proxima Nova" w:hAnsi="Proxima Nova"/>
          <w:sz w:val="24"/>
          <w:szCs w:val="24"/>
        </w:rPr>
      </w:pPr>
      <w:r w:rsidRPr="0000562D">
        <w:rPr>
          <w:rFonts w:ascii="Proxima Nova" w:hAnsi="Proxima Nova"/>
          <w:sz w:val="24"/>
          <w:szCs w:val="24"/>
        </w:rPr>
        <w:t>One (1) letter of reference from a person who has worked with you on your contribution(s) in some capacity or who has first-hand knowledge of such</w:t>
      </w:r>
    </w:p>
    <w:p w14:paraId="533E121B" w14:textId="77777777" w:rsidR="0000562D" w:rsidRPr="0000562D" w:rsidRDefault="0000562D" w:rsidP="0000562D">
      <w:pPr>
        <w:numPr>
          <w:ilvl w:val="0"/>
          <w:numId w:val="49"/>
        </w:numPr>
        <w:rPr>
          <w:rFonts w:ascii="Proxima Nova" w:hAnsi="Proxima Nova"/>
          <w:sz w:val="24"/>
          <w:szCs w:val="24"/>
        </w:rPr>
      </w:pPr>
      <w:r w:rsidRPr="0000562D">
        <w:rPr>
          <w:rFonts w:ascii="Proxima Nova" w:hAnsi="Proxima Nova"/>
          <w:sz w:val="24"/>
          <w:szCs w:val="24"/>
        </w:rPr>
        <w:t xml:space="preserve">Pay the $100.00 non-refundable application fee in the </w:t>
      </w:r>
      <w:hyperlink r:id="rId9" w:history="1">
        <w:r w:rsidRPr="0000562D">
          <w:rPr>
            <w:rStyle w:val="Hyperlink"/>
            <w:rFonts w:ascii="Proxima Nova" w:hAnsi="Proxima Nova"/>
            <w:sz w:val="24"/>
            <w:szCs w:val="24"/>
          </w:rPr>
          <w:t>DONA Online Member Center</w:t>
        </w:r>
      </w:hyperlink>
      <w:r w:rsidRPr="0000562D">
        <w:rPr>
          <w:rFonts w:ascii="Proxima Nova" w:hAnsi="Proxima Nova"/>
          <w:sz w:val="24"/>
          <w:szCs w:val="24"/>
        </w:rPr>
        <w:t xml:space="preserve"> and submit evidence of payment (receipt or screen shot) along with your application</w:t>
      </w:r>
    </w:p>
    <w:p w14:paraId="0F496C6E" w14:textId="77777777" w:rsidR="0000562D" w:rsidRPr="0000562D" w:rsidRDefault="0000562D" w:rsidP="0000562D">
      <w:pPr>
        <w:pStyle w:val="NormalWeb"/>
        <w:spacing w:before="0" w:beforeAutospacing="0" w:after="0" w:afterAutospacing="0"/>
        <w:ind w:left="360"/>
        <w:rPr>
          <w:rFonts w:ascii="Proxima Nova" w:hAnsi="Proxima Nova" w:cs="Times New Roman"/>
          <w:color w:val="595959" w:themeColor="text1" w:themeTint="A6"/>
          <w:sz w:val="24"/>
          <w:szCs w:val="24"/>
        </w:rPr>
      </w:pPr>
    </w:p>
    <w:p w14:paraId="69534590" w14:textId="77777777" w:rsidR="001C7B2A" w:rsidRPr="0000562D" w:rsidRDefault="001C7B2A" w:rsidP="003E6B6D">
      <w:pPr>
        <w:spacing w:after="60"/>
        <w:rPr>
          <w:rFonts w:ascii="Proxima Nova" w:hAnsi="Proxima Nova"/>
          <w:sz w:val="22"/>
          <w:szCs w:val="22"/>
        </w:rPr>
      </w:pPr>
    </w:p>
    <w:sectPr w:rsidR="001C7B2A" w:rsidRPr="0000562D" w:rsidSect="00031EAD">
      <w:headerReference w:type="default"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1694" w14:textId="77777777" w:rsidR="00C12683" w:rsidRDefault="00C12683" w:rsidP="00D93E92">
      <w:r>
        <w:separator/>
      </w:r>
    </w:p>
  </w:endnote>
  <w:endnote w:type="continuationSeparator" w:id="0">
    <w:p w14:paraId="00DE2DBE" w14:textId="77777777" w:rsidR="00C12683" w:rsidRDefault="00C12683" w:rsidP="00D93E92">
      <w:r>
        <w:continuationSeparator/>
      </w:r>
    </w:p>
  </w:endnote>
  <w:endnote w:id="1">
    <w:p w14:paraId="0ED16A8A" w14:textId="4D08698D" w:rsidR="0000562D" w:rsidRPr="002A40AB" w:rsidRDefault="0000562D" w:rsidP="0000562D">
      <w:pPr>
        <w:pStyle w:val="EndnoteText"/>
        <w:rPr>
          <w:sz w:val="16"/>
          <w:szCs w:val="16"/>
        </w:rPr>
      </w:pPr>
      <w:r>
        <w:rPr>
          <w:rStyle w:val="EndnoteReference"/>
        </w:rPr>
        <w:endnoteRef/>
      </w:r>
      <w:r>
        <w:t xml:space="preserve">  </w:t>
      </w:r>
      <w:r w:rsidRPr="002A40AB">
        <w:rPr>
          <w:sz w:val="16"/>
          <w:szCs w:val="16"/>
        </w:rPr>
        <w:t>It is the expectation of DONA International that potential applicants will have thoughtfully and objectively considered whether they are eligible for this distinguished designation prior to submitting an application. For answers to freq</w:t>
      </w:r>
      <w:r>
        <w:rPr>
          <w:sz w:val="16"/>
          <w:szCs w:val="16"/>
        </w:rPr>
        <w:t>uently-asked questions, see Frequently-Asked Questions</w:t>
      </w:r>
      <w:r w:rsidRPr="002A40AB">
        <w:rPr>
          <w:sz w:val="16"/>
          <w:szCs w:val="16"/>
        </w:rPr>
        <w:t xml:space="preserve"> </w:t>
      </w:r>
      <w:r>
        <w:rPr>
          <w:sz w:val="16"/>
          <w:szCs w:val="16"/>
        </w:rPr>
        <w:t>document.</w:t>
      </w:r>
      <w:r w:rsidRPr="002A40AB">
        <w:rPr>
          <w:sz w:val="16"/>
          <w:szCs w:val="16"/>
        </w:rPr>
        <w:t xml:space="preserve"> </w:t>
      </w:r>
      <w:r w:rsidRPr="002A40AB">
        <w:rPr>
          <w:i/>
          <w:sz w:val="16"/>
          <w:szCs w:val="16"/>
        </w:rPr>
        <w:t>There are no refunds for applications that are not accepted</w:t>
      </w:r>
      <w:r>
        <w:rPr>
          <w:i/>
          <w:sz w:val="16"/>
          <w:szCs w:val="16"/>
        </w:rPr>
        <w:t xml:space="preserve">. </w:t>
      </w:r>
    </w:p>
    <w:p w14:paraId="12F0FAEA" w14:textId="77777777" w:rsidR="0000562D" w:rsidRPr="00082A0C" w:rsidRDefault="0000562D" w:rsidP="0000562D">
      <w:pPr>
        <w:pStyle w:val="EndnoteText"/>
        <w:rPr>
          <w:sz w:val="16"/>
          <w:szCs w:val="16"/>
        </w:rPr>
      </w:pPr>
    </w:p>
  </w:endnote>
  <w:endnote w:id="2">
    <w:p w14:paraId="41D6A120" w14:textId="77777777" w:rsidR="0000562D" w:rsidRPr="002A40AB" w:rsidRDefault="0000562D" w:rsidP="0000562D">
      <w:pPr>
        <w:rPr>
          <w:sz w:val="16"/>
          <w:szCs w:val="16"/>
        </w:rPr>
      </w:pPr>
      <w:r>
        <w:rPr>
          <w:rStyle w:val="EndnoteReference"/>
        </w:rPr>
        <w:endnoteRef/>
      </w:r>
      <w:r>
        <w:t xml:space="preserve"> </w:t>
      </w:r>
      <w:r w:rsidRPr="002A40AB">
        <w:rPr>
          <w:sz w:val="16"/>
          <w:szCs w:val="16"/>
        </w:rPr>
        <w:t xml:space="preserve">DONA International reserves the right to determine the number of advanced designations to be granted </w:t>
      </w:r>
      <w:r>
        <w:rPr>
          <w:sz w:val="16"/>
          <w:szCs w:val="16"/>
        </w:rPr>
        <w:t xml:space="preserve">each </w:t>
      </w:r>
      <w:r w:rsidRPr="002A40AB">
        <w:rPr>
          <w:sz w:val="16"/>
          <w:szCs w:val="16"/>
        </w:rPr>
        <w:t xml:space="preserve">and which doulas shall receive the designation, at the discretion of the review committee.   </w:t>
      </w:r>
    </w:p>
    <w:p w14:paraId="61F0125A" w14:textId="77777777" w:rsidR="0000562D" w:rsidRPr="002A40AB" w:rsidRDefault="0000562D" w:rsidP="0000562D">
      <w:pPr>
        <w:pStyle w:val="EndnoteText"/>
        <w:rPr>
          <w:sz w:val="16"/>
          <w:szCs w:val="16"/>
        </w:rPr>
      </w:pPr>
    </w:p>
  </w:endnote>
  <w:endnote w:id="3">
    <w:p w14:paraId="51FCFCB5" w14:textId="77777777" w:rsidR="0000562D" w:rsidRPr="00082A0C" w:rsidRDefault="0000562D" w:rsidP="0000562D">
      <w:pPr>
        <w:pStyle w:val="EndnoteText"/>
        <w:rPr>
          <w:sz w:val="18"/>
          <w:szCs w:val="18"/>
        </w:rPr>
      </w:pPr>
      <w:r>
        <w:rPr>
          <w:rStyle w:val="EndnoteReference"/>
        </w:rPr>
        <w:endnoteRef/>
      </w:r>
      <w:r>
        <w:t xml:space="preserve"> </w:t>
      </w:r>
      <w:r w:rsidRPr="00082A0C">
        <w:rPr>
          <w:sz w:val="18"/>
          <w:szCs w:val="18"/>
        </w:rPr>
        <w:t>T</w:t>
      </w:r>
      <w:r w:rsidRPr="002A40AB">
        <w:rPr>
          <w:sz w:val="16"/>
          <w:szCs w:val="16"/>
        </w:rPr>
        <w:t xml:space="preserve">he advanced doula designation synchronizes with the recipient’s current certification period and does not alter or extend the expiration date. It is the recipient’s responsibility to continuously maintain her/his membership and certification and is not contingent upon reminders from DONA International. Should the recipient fail to maintain continuous membership and certification, s/he risks losing the advanced doula designation.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Proxima Nova Bold">
    <w:altName w:val="Cambria"/>
    <w:panose1 w:val="020B0604020202020204"/>
    <w:charset w:val="00"/>
    <w:family w:val="auto"/>
    <w:pitch w:val="variable"/>
    <w:sig w:usb0="00000003" w:usb1="00000000" w:usb2="00000000" w:usb3="00000000" w:csb0="00000001" w:csb1="00000000"/>
  </w:font>
  <w:font w:name="Proxima Nova Regular">
    <w:altName w:val="Proxima Nova"/>
    <w:panose1 w:val="020B0604020202020204"/>
    <w:charset w:val="00"/>
    <w:family w:val="auto"/>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8241" w14:textId="11DAD53E" w:rsidR="00F7724C" w:rsidRDefault="00F7724C">
    <w:pPr>
      <w:pStyle w:val="Footer"/>
      <w:rPr>
        <w:rFonts w:ascii="Proxima Nova Regular" w:hAnsi="Proxima Nova Regular"/>
        <w:color w:val="333333"/>
      </w:rPr>
    </w:pPr>
    <w:r w:rsidRPr="004E249B">
      <w:rPr>
        <w:rFonts w:ascii="Proxima Nova Regular" w:hAnsi="Proxima Nova Regular"/>
        <w:color w:val="333333"/>
      </w:rPr>
      <w:t>B</w:t>
    </w:r>
    <w:r w:rsidR="003E6B6D">
      <w:rPr>
        <w:rFonts w:ascii="Proxima Nova Regular" w:hAnsi="Proxima Nova Regular"/>
        <w:color w:val="333333"/>
      </w:rPr>
      <w:t xml:space="preserve">OD Original Approval:  </w:t>
    </w:r>
    <w:r w:rsidR="0000562D">
      <w:rPr>
        <w:rFonts w:ascii="Proxima Nova Regular" w:hAnsi="Proxima Nova Regular"/>
        <w:color w:val="333333"/>
      </w:rPr>
      <w:t>3/17</w:t>
    </w:r>
  </w:p>
  <w:p w14:paraId="73B6CBFB" w14:textId="4A0DC1C7" w:rsidR="00F7724C" w:rsidRPr="004E249B" w:rsidRDefault="003E6B6D">
    <w:pPr>
      <w:pStyle w:val="Footer"/>
      <w:rPr>
        <w:rFonts w:ascii="Proxima Nova Regular" w:hAnsi="Proxima Nova Regular"/>
        <w:color w:val="333333"/>
      </w:rPr>
    </w:pPr>
    <w:r>
      <w:rPr>
        <w:rFonts w:ascii="Proxima Nova Regular" w:hAnsi="Proxima Nova Regular"/>
        <w:color w:val="333333"/>
      </w:rPr>
      <w:t xml:space="preserve">Last Revised:  </w:t>
    </w:r>
    <w:r w:rsidR="0000562D">
      <w:rPr>
        <w:rFonts w:ascii="Proxima Nova Regular" w:hAnsi="Proxima Nova Regular"/>
        <w:color w:val="333333"/>
      </w:rPr>
      <w:t>3/18</w:t>
    </w:r>
    <w:r w:rsidR="00F7724C" w:rsidRPr="004E249B">
      <w:rPr>
        <w:rFonts w:ascii="Proxima Nova Regular" w:hAnsi="Proxima Nova Regular"/>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349F" w14:textId="77777777" w:rsidR="00C12683" w:rsidRDefault="00C12683" w:rsidP="00D93E92">
      <w:r>
        <w:separator/>
      </w:r>
    </w:p>
  </w:footnote>
  <w:footnote w:type="continuationSeparator" w:id="0">
    <w:p w14:paraId="31EC598C" w14:textId="77777777" w:rsidR="00C12683" w:rsidRDefault="00C12683" w:rsidP="00D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B6B8" w14:textId="1AAB75CA" w:rsidR="00F7724C" w:rsidRDefault="009713DE" w:rsidP="00031EAD">
    <w:pPr>
      <w:pStyle w:val="Header"/>
    </w:pPr>
    <w:r>
      <w:rPr>
        <w:rFonts w:ascii="Proxima Nova Bold" w:hAnsi="Proxima Nova Bold"/>
        <w:noProof/>
        <w:sz w:val="32"/>
        <w:szCs w:val="32"/>
      </w:rPr>
      <w:drawing>
        <wp:anchor distT="0" distB="0" distL="114300" distR="114300" simplePos="0" relativeHeight="251661312" behindDoc="0" locked="0" layoutInCell="1" allowOverlap="1" wp14:anchorId="4D8F161D" wp14:editId="4EE1FD5B">
          <wp:simplePos x="0" y="0"/>
          <wp:positionH relativeFrom="column">
            <wp:posOffset>-176530</wp:posOffset>
          </wp:positionH>
          <wp:positionV relativeFrom="paragraph">
            <wp:posOffset>-225425</wp:posOffset>
          </wp:positionV>
          <wp:extent cx="1828800" cy="575945"/>
          <wp:effectExtent l="0" t="0" r="0" b="8255"/>
          <wp:wrapTight wrapText="bothSides">
            <wp:wrapPolygon edited="0">
              <wp:start x="1200" y="0"/>
              <wp:lineTo x="0" y="5716"/>
              <wp:lineTo x="0" y="17147"/>
              <wp:lineTo x="4800" y="17147"/>
              <wp:lineTo x="4800" y="20957"/>
              <wp:lineTo x="21300" y="20957"/>
              <wp:lineTo x="21300" y="14289"/>
              <wp:lineTo x="20700" y="0"/>
              <wp:lineTo x="1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A-R-Color-Logo-300dpi copy.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75945"/>
                  </a:xfrm>
                  <a:prstGeom prst="rect">
                    <a:avLst/>
                  </a:prstGeom>
                </pic:spPr>
              </pic:pic>
            </a:graphicData>
          </a:graphic>
          <wp14:sizeRelH relativeFrom="page">
            <wp14:pctWidth>0</wp14:pctWidth>
          </wp14:sizeRelH>
          <wp14:sizeRelV relativeFrom="page">
            <wp14:pctHeight>0</wp14:pctHeight>
          </wp14:sizeRelV>
        </wp:anchor>
      </w:drawing>
    </w:r>
    <w:r w:rsidR="00F7724C">
      <w:rPr>
        <w:rFonts w:ascii="Proxima Nova Bold" w:hAnsi="Proxima Nova Bold"/>
        <w:noProof/>
        <w:sz w:val="32"/>
        <w:szCs w:val="32"/>
      </w:rPr>
      <mc:AlternateContent>
        <mc:Choice Requires="wps">
          <w:drawing>
            <wp:anchor distT="0" distB="0" distL="114300" distR="114300" simplePos="0" relativeHeight="251660288" behindDoc="0" locked="0" layoutInCell="1" allowOverlap="1" wp14:anchorId="6E68496D" wp14:editId="2749AA09">
              <wp:simplePos x="0" y="0"/>
              <wp:positionH relativeFrom="margin">
                <wp:align>left</wp:align>
              </wp:positionH>
              <wp:positionV relativeFrom="paragraph">
                <wp:posOffset>476249</wp:posOffset>
              </wp:positionV>
              <wp:extent cx="6829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9B373"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537.75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" strokecolor="#7b7b7b [2406]"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636ACE"/>
    <w:multiLevelType w:val="hybridMultilevel"/>
    <w:tmpl w:val="6EB23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7750"/>
    <w:multiLevelType w:val="hybridMultilevel"/>
    <w:tmpl w:val="38E4D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CF2E25"/>
    <w:multiLevelType w:val="multilevel"/>
    <w:tmpl w:val="6636B88C"/>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left"/>
      <w:pPr>
        <w:ind w:left="7200" w:hanging="180"/>
      </w:pPr>
      <w:rPr>
        <w:rFonts w:cs="Times New Roman" w:hint="default"/>
      </w:rPr>
    </w:lvl>
  </w:abstractNum>
  <w:abstractNum w:abstractNumId="5" w15:restartNumberingAfterBreak="0">
    <w:nsid w:val="0DA81C1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1CE5238"/>
    <w:multiLevelType w:val="hybridMultilevel"/>
    <w:tmpl w:val="C6BEDF5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A5631"/>
    <w:multiLevelType w:val="hybridMultilevel"/>
    <w:tmpl w:val="96CC880A"/>
    <w:lvl w:ilvl="0" w:tplc="E79CDDD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12736"/>
    <w:multiLevelType w:val="hybridMultilevel"/>
    <w:tmpl w:val="14FE9F8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8DD0823"/>
    <w:multiLevelType w:val="multilevel"/>
    <w:tmpl w:val="EF368E2A"/>
    <w:styleLink w:val="Style1"/>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4B525A"/>
    <w:multiLevelType w:val="hybridMultilevel"/>
    <w:tmpl w:val="310CFDB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F4D72BD"/>
    <w:multiLevelType w:val="multilevel"/>
    <w:tmpl w:val="3E6C487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EB37E2"/>
    <w:multiLevelType w:val="hybridMultilevel"/>
    <w:tmpl w:val="279275D4"/>
    <w:lvl w:ilvl="0" w:tplc="FB4405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C105B"/>
    <w:multiLevelType w:val="singleLevel"/>
    <w:tmpl w:val="8A067046"/>
    <w:lvl w:ilvl="0">
      <w:start w:val="1"/>
      <w:numFmt w:val="decimal"/>
      <w:lvlText w:val="%1."/>
      <w:lvlJc w:val="left"/>
      <w:pPr>
        <w:tabs>
          <w:tab w:val="num" w:pos="1080"/>
        </w:tabs>
        <w:ind w:left="1080" w:hanging="360"/>
      </w:pPr>
      <w:rPr>
        <w:rFonts w:hint="default"/>
      </w:rPr>
    </w:lvl>
  </w:abstractNum>
  <w:abstractNum w:abstractNumId="14" w15:restartNumberingAfterBreak="0">
    <w:nsid w:val="27854290"/>
    <w:multiLevelType w:val="multilevel"/>
    <w:tmpl w:val="55BC8F04"/>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15:restartNumberingAfterBreak="0">
    <w:nsid w:val="2B6C7D7F"/>
    <w:multiLevelType w:val="multilevel"/>
    <w:tmpl w:val="C966F16A"/>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 w15:restartNumberingAfterBreak="0">
    <w:nsid w:val="30CB07AF"/>
    <w:multiLevelType w:val="hybridMultilevel"/>
    <w:tmpl w:val="DE32ABE2"/>
    <w:lvl w:ilvl="0" w:tplc="3EBE7C0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A81D3B"/>
    <w:multiLevelType w:val="multilevel"/>
    <w:tmpl w:val="1D12C50C"/>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lowerRoman"/>
      <w:lvlText w:val="%4."/>
      <w:lvlJc w:val="left"/>
      <w:pPr>
        <w:ind w:left="900" w:hanging="18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15:restartNumberingAfterBreak="0">
    <w:nsid w:val="34BB2334"/>
    <w:multiLevelType w:val="multilevel"/>
    <w:tmpl w:val="B7026E36"/>
    <w:lvl w:ilvl="0">
      <w:start w:val="1"/>
      <w:numFmt w:val="upperRoman"/>
      <w:lvlText w:val="%1."/>
      <w:lvlJc w:val="right"/>
      <w:pPr>
        <w:tabs>
          <w:tab w:val="num" w:pos="720"/>
        </w:tabs>
        <w:ind w:left="720" w:hanging="720"/>
      </w:pPr>
      <w:rPr>
        <w:rFonts w:cs="Times New Roman" w:hint="default"/>
      </w:rPr>
    </w:lvl>
    <w:lvl w:ilvl="1">
      <w:start w:val="1"/>
      <w:numFmt w:val="lowerRoman"/>
      <w:lvlText w:val="%2."/>
      <w:lvlJc w:val="left"/>
      <w:pPr>
        <w:ind w:left="900" w:hanging="18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9" w15:restartNumberingAfterBreak="0">
    <w:nsid w:val="38CB15F3"/>
    <w:multiLevelType w:val="multilevel"/>
    <w:tmpl w:val="FD4CF2F0"/>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left"/>
      <w:pPr>
        <w:ind w:left="7200" w:hanging="180"/>
      </w:pPr>
      <w:rPr>
        <w:rFonts w:cs="Times New Roman" w:hint="default"/>
      </w:rPr>
    </w:lvl>
  </w:abstractNum>
  <w:abstractNum w:abstractNumId="20" w15:restartNumberingAfterBreak="0">
    <w:nsid w:val="3D99540E"/>
    <w:multiLevelType w:val="hybridMultilevel"/>
    <w:tmpl w:val="CC649088"/>
    <w:lvl w:ilvl="0" w:tplc="EE4C5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A6453"/>
    <w:multiLevelType w:val="multilevel"/>
    <w:tmpl w:val="55BC8F04"/>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2" w15:restartNumberingAfterBreak="0">
    <w:nsid w:val="4135557E"/>
    <w:multiLevelType w:val="multilevel"/>
    <w:tmpl w:val="C966F16A"/>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3" w15:restartNumberingAfterBreak="0">
    <w:nsid w:val="4E845EAF"/>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5463750"/>
    <w:multiLevelType w:val="hybridMultilevel"/>
    <w:tmpl w:val="7DF47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E05D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8B72F88"/>
    <w:multiLevelType w:val="multilevel"/>
    <w:tmpl w:val="7C8EF804"/>
    <w:lvl w:ilvl="0">
      <w:start w:val="1"/>
      <w:numFmt w:val="upperRoman"/>
      <w:lvlText w:val="%1."/>
      <w:lvlJc w:val="right"/>
      <w:pPr>
        <w:tabs>
          <w:tab w:val="num" w:pos="720"/>
        </w:tabs>
        <w:ind w:left="720" w:hanging="720"/>
      </w:pPr>
      <w:rPr>
        <w:rFonts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 w15:restartNumberingAfterBreak="0">
    <w:nsid w:val="5D4D158F"/>
    <w:multiLevelType w:val="multilevel"/>
    <w:tmpl w:val="6636B88C"/>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left"/>
      <w:pPr>
        <w:ind w:left="7200" w:hanging="180"/>
      </w:pPr>
      <w:rPr>
        <w:rFonts w:cs="Times New Roman" w:hint="default"/>
      </w:rPr>
    </w:lvl>
  </w:abstractNum>
  <w:abstractNum w:abstractNumId="28" w15:restartNumberingAfterBreak="0">
    <w:nsid w:val="5F185677"/>
    <w:multiLevelType w:val="multilevel"/>
    <w:tmpl w:val="EF368E2A"/>
    <w:numStyleLink w:val="Style1"/>
  </w:abstractNum>
  <w:abstractNum w:abstractNumId="29" w15:restartNumberingAfterBreak="0">
    <w:nsid w:val="633F252C"/>
    <w:multiLevelType w:val="hybridMultilevel"/>
    <w:tmpl w:val="79F88E24"/>
    <w:lvl w:ilvl="0" w:tplc="FB4405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E5688C"/>
    <w:multiLevelType w:val="multilevel"/>
    <w:tmpl w:val="C966F16A"/>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15:restartNumberingAfterBreak="0">
    <w:nsid w:val="64FF64FF"/>
    <w:multiLevelType w:val="multilevel"/>
    <w:tmpl w:val="55BC8F04"/>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65552E1E"/>
    <w:multiLevelType w:val="hybridMultilevel"/>
    <w:tmpl w:val="FB00F21A"/>
    <w:lvl w:ilvl="0" w:tplc="962457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A006E3"/>
    <w:multiLevelType w:val="hybridMultilevel"/>
    <w:tmpl w:val="CB5043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697696"/>
    <w:multiLevelType w:val="hybridMultilevel"/>
    <w:tmpl w:val="6798C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D107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95F2FE5"/>
    <w:multiLevelType w:val="multilevel"/>
    <w:tmpl w:val="1D12C50C"/>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lowerRoman"/>
      <w:lvlText w:val="%4."/>
      <w:lvlJc w:val="left"/>
      <w:pPr>
        <w:ind w:left="900" w:hanging="18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7" w15:restartNumberingAfterBreak="0">
    <w:nsid w:val="6D0F33FC"/>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DF111B5"/>
    <w:multiLevelType w:val="hybridMultilevel"/>
    <w:tmpl w:val="DE8A0478"/>
    <w:lvl w:ilvl="0" w:tplc="962457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05031D"/>
    <w:multiLevelType w:val="hybridMultilevel"/>
    <w:tmpl w:val="5484E7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0D6DF0"/>
    <w:multiLevelType w:val="multilevel"/>
    <w:tmpl w:val="14FE9F8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1" w15:restartNumberingAfterBreak="0">
    <w:nsid w:val="76D93395"/>
    <w:multiLevelType w:val="hybridMultilevel"/>
    <w:tmpl w:val="19423E90"/>
    <w:lvl w:ilvl="0" w:tplc="FB44054A">
      <w:start w:val="1"/>
      <w:numFmt w:val="upperLetter"/>
      <w:lvlText w:val="%1."/>
      <w:lvlJc w:val="left"/>
      <w:pPr>
        <w:tabs>
          <w:tab w:val="num" w:pos="720"/>
        </w:tabs>
        <w:ind w:left="720" w:hanging="360"/>
      </w:pPr>
      <w:rPr>
        <w:rFonts w:hint="default"/>
      </w:rPr>
    </w:lvl>
    <w:lvl w:ilvl="1" w:tplc="CE5C250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7D17DB"/>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A903BF5"/>
    <w:multiLevelType w:val="hybridMultilevel"/>
    <w:tmpl w:val="9A567D08"/>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F8A8D7D4">
      <w:start w:val="1"/>
      <w:numFmt w:val="lowerRoman"/>
      <w:lvlText w:val="%9."/>
      <w:lvlJc w:val="left"/>
      <w:pPr>
        <w:ind w:left="7200" w:hanging="180"/>
      </w:pPr>
      <w:rPr>
        <w:rFonts w:cs="Times New Roman" w:hint="default"/>
      </w:rPr>
    </w:lvl>
  </w:abstractNum>
  <w:abstractNum w:abstractNumId="44" w15:restartNumberingAfterBreak="0">
    <w:nsid w:val="7C214D8D"/>
    <w:multiLevelType w:val="multilevel"/>
    <w:tmpl w:val="B51C9E80"/>
    <w:lvl w:ilvl="0">
      <w:start w:val="1"/>
      <w:numFmt w:val="upperRoman"/>
      <w:lvlText w:val="%1."/>
      <w:lvlJc w:val="right"/>
      <w:pPr>
        <w:tabs>
          <w:tab w:val="num" w:pos="720"/>
        </w:tabs>
        <w:ind w:left="720" w:hanging="720"/>
      </w:pPr>
      <w:rPr>
        <w:rFonts w:cs="Times New Roman" w:hint="default"/>
      </w:rPr>
    </w:lvl>
    <w:lvl w:ilvl="1">
      <w:start w:val="1"/>
      <w:numFmt w:val="lowerRoman"/>
      <w:lvlText w:val="%2."/>
      <w:lvlJc w:val="left"/>
      <w:pPr>
        <w:ind w:left="900" w:hanging="18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5" w15:restartNumberingAfterBreak="0">
    <w:nsid w:val="7DD056CB"/>
    <w:multiLevelType w:val="hybridMultilevel"/>
    <w:tmpl w:val="C7AE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E12F1"/>
    <w:multiLevelType w:val="hybridMultilevel"/>
    <w:tmpl w:val="A8DA2F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67C06"/>
    <w:multiLevelType w:val="hybridMultilevel"/>
    <w:tmpl w:val="327AFC70"/>
    <w:lvl w:ilvl="0" w:tplc="0C3215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42"/>
  </w:num>
  <w:num w:numId="4">
    <w:abstractNumId w:val="37"/>
  </w:num>
  <w:num w:numId="5">
    <w:abstractNumId w:val="25"/>
  </w:num>
  <w:num w:numId="6">
    <w:abstractNumId w:val="13"/>
  </w:num>
  <w:num w:numId="7">
    <w:abstractNumId w:val="5"/>
  </w:num>
  <w:num w:numId="8">
    <w:abstractNumId w:val="35"/>
  </w:num>
  <w:num w:numId="9">
    <w:abstractNumId w:val="24"/>
  </w:num>
  <w:num w:numId="10">
    <w:abstractNumId w:val="2"/>
  </w:num>
  <w:num w:numId="11">
    <w:abstractNumId w:val="8"/>
  </w:num>
  <w:num w:numId="12">
    <w:abstractNumId w:val="12"/>
  </w:num>
  <w:num w:numId="13">
    <w:abstractNumId w:val="29"/>
  </w:num>
  <w:num w:numId="14">
    <w:abstractNumId w:val="41"/>
  </w:num>
  <w:num w:numId="15">
    <w:abstractNumId w:val="28"/>
    <w:lvlOverride w:ilvl="0">
      <w:lvl w:ilvl="0">
        <w:start w:val="1"/>
        <w:numFmt w:val="upp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40"/>
  </w:num>
  <w:num w:numId="17">
    <w:abstractNumId w:val="32"/>
  </w:num>
  <w:num w:numId="18">
    <w:abstractNumId w:val="38"/>
  </w:num>
  <w:num w:numId="19">
    <w:abstractNumId w:val="11"/>
  </w:num>
  <w:num w:numId="20">
    <w:abstractNumId w:val="9"/>
  </w:num>
  <w:num w:numId="21">
    <w:abstractNumId w:val="34"/>
  </w:num>
  <w:num w:numId="22">
    <w:abstractNumId w:val="46"/>
  </w:num>
  <w:num w:numId="23">
    <w:abstractNumId w:val="20"/>
  </w:num>
  <w:num w:numId="24">
    <w:abstractNumId w:val="7"/>
  </w:num>
  <w:num w:numId="25">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3"/>
  </w:num>
  <w:num w:numId="28">
    <w:abstractNumId w:val="47"/>
  </w:num>
  <w:num w:numId="29">
    <w:abstractNumId w:val="39"/>
  </w:num>
  <w:num w:numId="30">
    <w:abstractNumId w:val="17"/>
  </w:num>
  <w:num w:numId="31">
    <w:abstractNumId w:val="16"/>
  </w:num>
  <w:num w:numId="32">
    <w:abstractNumId w:val="43"/>
  </w:num>
  <w:num w:numId="33">
    <w:abstractNumId w:val="19"/>
  </w:num>
  <w:num w:numId="34">
    <w:abstractNumId w:val="4"/>
  </w:num>
  <w:num w:numId="35">
    <w:abstractNumId w:val="21"/>
  </w:num>
  <w:num w:numId="36">
    <w:abstractNumId w:val="14"/>
  </w:num>
  <w:num w:numId="37">
    <w:abstractNumId w:val="18"/>
  </w:num>
  <w:num w:numId="38">
    <w:abstractNumId w:val="26"/>
  </w:num>
  <w:num w:numId="39">
    <w:abstractNumId w:val="27"/>
  </w:num>
  <w:num w:numId="40">
    <w:abstractNumId w:val="31"/>
  </w:num>
  <w:num w:numId="41">
    <w:abstractNumId w:val="44"/>
  </w:num>
  <w:num w:numId="42">
    <w:abstractNumId w:val="15"/>
  </w:num>
  <w:num w:numId="43">
    <w:abstractNumId w:val="30"/>
  </w:num>
  <w:num w:numId="44">
    <w:abstractNumId w:val="22"/>
  </w:num>
  <w:num w:numId="45">
    <w:abstractNumId w:val="36"/>
  </w:num>
  <w:num w:numId="46">
    <w:abstractNumId w:val="33"/>
  </w:num>
  <w:num w:numId="47">
    <w:abstractNumId w:val="10"/>
  </w:num>
  <w:num w:numId="48">
    <w:abstractNumId w:val="4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D7"/>
    <w:rsid w:val="000014FE"/>
    <w:rsid w:val="0000562D"/>
    <w:rsid w:val="00031EAD"/>
    <w:rsid w:val="0004442B"/>
    <w:rsid w:val="0006372F"/>
    <w:rsid w:val="000B35E7"/>
    <w:rsid w:val="000F068D"/>
    <w:rsid w:val="000F351B"/>
    <w:rsid w:val="001A4465"/>
    <w:rsid w:val="001C335E"/>
    <w:rsid w:val="001C7B2A"/>
    <w:rsid w:val="001E3297"/>
    <w:rsid w:val="001F6293"/>
    <w:rsid w:val="002055A5"/>
    <w:rsid w:val="002228D8"/>
    <w:rsid w:val="00226424"/>
    <w:rsid w:val="00226ADC"/>
    <w:rsid w:val="00237FAF"/>
    <w:rsid w:val="002413D9"/>
    <w:rsid w:val="00243307"/>
    <w:rsid w:val="002950EE"/>
    <w:rsid w:val="002A1CC9"/>
    <w:rsid w:val="002B1DEE"/>
    <w:rsid w:val="002D5FE1"/>
    <w:rsid w:val="002E1E3E"/>
    <w:rsid w:val="002E442C"/>
    <w:rsid w:val="002F7E4D"/>
    <w:rsid w:val="00340512"/>
    <w:rsid w:val="00360ECD"/>
    <w:rsid w:val="00375F4C"/>
    <w:rsid w:val="00380300"/>
    <w:rsid w:val="003E0BF1"/>
    <w:rsid w:val="003E6B6D"/>
    <w:rsid w:val="003E6EAA"/>
    <w:rsid w:val="003F7624"/>
    <w:rsid w:val="00406C68"/>
    <w:rsid w:val="00407006"/>
    <w:rsid w:val="00412E04"/>
    <w:rsid w:val="00433ED7"/>
    <w:rsid w:val="004507F7"/>
    <w:rsid w:val="00486935"/>
    <w:rsid w:val="00487A1B"/>
    <w:rsid w:val="004963FF"/>
    <w:rsid w:val="004A6D14"/>
    <w:rsid w:val="004B28EE"/>
    <w:rsid w:val="004B7446"/>
    <w:rsid w:val="004E249B"/>
    <w:rsid w:val="004E48D0"/>
    <w:rsid w:val="004F7E12"/>
    <w:rsid w:val="00501051"/>
    <w:rsid w:val="00513FC9"/>
    <w:rsid w:val="005171C8"/>
    <w:rsid w:val="005223BE"/>
    <w:rsid w:val="005756C0"/>
    <w:rsid w:val="00576EB3"/>
    <w:rsid w:val="00597B88"/>
    <w:rsid w:val="005A7430"/>
    <w:rsid w:val="005B710C"/>
    <w:rsid w:val="005D0397"/>
    <w:rsid w:val="005E34BF"/>
    <w:rsid w:val="00614E48"/>
    <w:rsid w:val="00650D30"/>
    <w:rsid w:val="00675304"/>
    <w:rsid w:val="006946EE"/>
    <w:rsid w:val="006B0E57"/>
    <w:rsid w:val="006D56EA"/>
    <w:rsid w:val="006D7C15"/>
    <w:rsid w:val="006E716A"/>
    <w:rsid w:val="007022C3"/>
    <w:rsid w:val="00705CF3"/>
    <w:rsid w:val="00742673"/>
    <w:rsid w:val="007457CC"/>
    <w:rsid w:val="00750A59"/>
    <w:rsid w:val="007A0383"/>
    <w:rsid w:val="007B643E"/>
    <w:rsid w:val="007C6BBF"/>
    <w:rsid w:val="007C7181"/>
    <w:rsid w:val="007D057C"/>
    <w:rsid w:val="007D27E8"/>
    <w:rsid w:val="007D6EC3"/>
    <w:rsid w:val="007E0E20"/>
    <w:rsid w:val="007F5BEA"/>
    <w:rsid w:val="007F6C1F"/>
    <w:rsid w:val="00826422"/>
    <w:rsid w:val="0083261D"/>
    <w:rsid w:val="00865172"/>
    <w:rsid w:val="00867022"/>
    <w:rsid w:val="00875FC7"/>
    <w:rsid w:val="00886548"/>
    <w:rsid w:val="00895320"/>
    <w:rsid w:val="00895A48"/>
    <w:rsid w:val="008964D0"/>
    <w:rsid w:val="00897CCD"/>
    <w:rsid w:val="008A5FF0"/>
    <w:rsid w:val="008B1A7C"/>
    <w:rsid w:val="008D03F7"/>
    <w:rsid w:val="00907A38"/>
    <w:rsid w:val="009414DD"/>
    <w:rsid w:val="0094353A"/>
    <w:rsid w:val="009513E7"/>
    <w:rsid w:val="009528A8"/>
    <w:rsid w:val="00957647"/>
    <w:rsid w:val="009622F2"/>
    <w:rsid w:val="009713DE"/>
    <w:rsid w:val="00991DDA"/>
    <w:rsid w:val="009A2979"/>
    <w:rsid w:val="009B1105"/>
    <w:rsid w:val="009B3088"/>
    <w:rsid w:val="009D3926"/>
    <w:rsid w:val="009E2ED8"/>
    <w:rsid w:val="00A024FD"/>
    <w:rsid w:val="00A23394"/>
    <w:rsid w:val="00A30418"/>
    <w:rsid w:val="00A82169"/>
    <w:rsid w:val="00AB1166"/>
    <w:rsid w:val="00AF42BC"/>
    <w:rsid w:val="00B056DD"/>
    <w:rsid w:val="00B44145"/>
    <w:rsid w:val="00B61C6B"/>
    <w:rsid w:val="00B62A86"/>
    <w:rsid w:val="00B63B56"/>
    <w:rsid w:val="00B73EE5"/>
    <w:rsid w:val="00B76714"/>
    <w:rsid w:val="00BB367F"/>
    <w:rsid w:val="00C07425"/>
    <w:rsid w:val="00C12683"/>
    <w:rsid w:val="00C143D5"/>
    <w:rsid w:val="00C37E78"/>
    <w:rsid w:val="00C71427"/>
    <w:rsid w:val="00C93B5E"/>
    <w:rsid w:val="00C97448"/>
    <w:rsid w:val="00CA31C4"/>
    <w:rsid w:val="00CB6F78"/>
    <w:rsid w:val="00CC0895"/>
    <w:rsid w:val="00CE3C0F"/>
    <w:rsid w:val="00CF40BC"/>
    <w:rsid w:val="00D04E10"/>
    <w:rsid w:val="00D22A2B"/>
    <w:rsid w:val="00D23C1B"/>
    <w:rsid w:val="00D33D16"/>
    <w:rsid w:val="00D52DA6"/>
    <w:rsid w:val="00D63F47"/>
    <w:rsid w:val="00D70C80"/>
    <w:rsid w:val="00D71F3E"/>
    <w:rsid w:val="00D743BD"/>
    <w:rsid w:val="00D81024"/>
    <w:rsid w:val="00D93E92"/>
    <w:rsid w:val="00DE6BE5"/>
    <w:rsid w:val="00DF4F01"/>
    <w:rsid w:val="00E03858"/>
    <w:rsid w:val="00E05C57"/>
    <w:rsid w:val="00E078C1"/>
    <w:rsid w:val="00E20555"/>
    <w:rsid w:val="00E35AC9"/>
    <w:rsid w:val="00E5253A"/>
    <w:rsid w:val="00E76927"/>
    <w:rsid w:val="00E935DE"/>
    <w:rsid w:val="00EB2A42"/>
    <w:rsid w:val="00ED385F"/>
    <w:rsid w:val="00EE3A26"/>
    <w:rsid w:val="00EF4C71"/>
    <w:rsid w:val="00F03406"/>
    <w:rsid w:val="00F37CAC"/>
    <w:rsid w:val="00F64BCF"/>
    <w:rsid w:val="00F655B7"/>
    <w:rsid w:val="00F71413"/>
    <w:rsid w:val="00F771FD"/>
    <w:rsid w:val="00F7724C"/>
    <w:rsid w:val="00F80968"/>
    <w:rsid w:val="00F878A0"/>
    <w:rsid w:val="00F958C0"/>
    <w:rsid w:val="00FA6D31"/>
    <w:rsid w:val="00FC43A5"/>
    <w:rsid w:val="00FE5F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94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jc w:val="right"/>
      <w:outlineLvl w:val="0"/>
    </w:pPr>
    <w:rPr>
      <w:b/>
      <w:sz w:val="24"/>
    </w:rPr>
  </w:style>
  <w:style w:type="paragraph" w:styleId="Heading2">
    <w:name w:val="heading 2"/>
    <w:basedOn w:val="Normal"/>
    <w:next w:val="Normal"/>
    <w:qFormat/>
    <w:pPr>
      <w:keepNext/>
      <w:autoSpaceDE w:val="0"/>
      <w:autoSpaceDN w:val="0"/>
      <w:jc w:val="right"/>
      <w:outlineLvl w:val="1"/>
    </w:pPr>
    <w:rPr>
      <w:b/>
    </w:rPr>
  </w:style>
  <w:style w:type="paragraph" w:styleId="Heading3">
    <w:name w:val="heading 3"/>
    <w:basedOn w:val="Normal"/>
    <w:next w:val="Normal"/>
    <w:qFormat/>
    <w:pPr>
      <w:keepNext/>
      <w:pBdr>
        <w:top w:val="thinThickLargeGap" w:sz="24" w:space="1" w:color="auto"/>
        <w:bottom w:val="thickThinLargeGap" w:sz="24" w:space="1" w:color="auto"/>
      </w:pBdr>
      <w:jc w:val="right"/>
      <w:outlineLvl w:val="2"/>
    </w:pPr>
    <w:rPr>
      <w:b/>
      <w:sz w:val="28"/>
    </w:rPr>
  </w:style>
  <w:style w:type="paragraph" w:styleId="Heading4">
    <w:name w:val="heading 4"/>
    <w:basedOn w:val="Normal"/>
    <w:next w:val="Normal"/>
    <w:qFormat/>
    <w:pPr>
      <w:keepNext/>
      <w:pBdr>
        <w:top w:val="thinThickLargeGap" w:sz="24" w:space="1" w:color="auto"/>
        <w:bottom w:val="thickThinLargeGap" w:sz="24" w:space="1" w:color="auto"/>
      </w:pBdr>
      <w:jc w:val="right"/>
      <w:outlineLvl w:val="3"/>
    </w:pPr>
    <w:rPr>
      <w:b/>
      <w:sz w:val="24"/>
    </w:rPr>
  </w:style>
  <w:style w:type="paragraph" w:styleId="Heading6">
    <w:name w:val="heading 6"/>
    <w:basedOn w:val="Normal"/>
    <w:next w:val="Normal"/>
    <w:qFormat/>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80"/>
    </w:pPr>
    <w:rPr>
      <w:sz w:val="22"/>
    </w:rPr>
  </w:style>
  <w:style w:type="paragraph" w:styleId="BodyTextIndent">
    <w:name w:val="Body Text Indent"/>
    <w:basedOn w:val="Normal"/>
    <w:pPr>
      <w:ind w:left="1080" w:hanging="360"/>
    </w:pPr>
    <w:rPr>
      <w:sz w:val="22"/>
    </w:rPr>
  </w:style>
  <w:style w:type="paragraph" w:styleId="BodyTextIndent2">
    <w:name w:val="Body Text Indent 2"/>
    <w:basedOn w:val="Normal"/>
    <w:pPr>
      <w:spacing w:after="80"/>
      <w:ind w:left="720"/>
    </w:pPr>
    <w:rPr>
      <w:sz w:val="22"/>
    </w:rPr>
  </w:style>
  <w:style w:type="paragraph" w:styleId="BodyTextIndent3">
    <w:name w:val="Body Text Indent 3"/>
    <w:basedOn w:val="Normal"/>
    <w:pPr>
      <w:spacing w:after="80"/>
      <w:ind w:left="1440"/>
    </w:pPr>
    <w:rPr>
      <w:sz w:val="22"/>
    </w:rPr>
  </w:style>
  <w:style w:type="paragraph" w:styleId="BalloonText">
    <w:name w:val="Balloon Text"/>
    <w:basedOn w:val="Normal"/>
    <w:semiHidden/>
    <w:rsid w:val="00433ED7"/>
    <w:rPr>
      <w:rFonts w:ascii="Tahoma" w:hAnsi="Tahoma" w:cs="Tahoma"/>
      <w:sz w:val="16"/>
      <w:szCs w:val="16"/>
    </w:rPr>
  </w:style>
  <w:style w:type="character" w:styleId="CommentReference">
    <w:name w:val="annotation reference"/>
    <w:semiHidden/>
    <w:rsid w:val="008A5FF0"/>
    <w:rPr>
      <w:sz w:val="16"/>
      <w:szCs w:val="16"/>
    </w:rPr>
  </w:style>
  <w:style w:type="paragraph" w:styleId="CommentText">
    <w:name w:val="annotation text"/>
    <w:basedOn w:val="Normal"/>
    <w:link w:val="CommentTextChar"/>
    <w:semiHidden/>
    <w:rsid w:val="008A5FF0"/>
  </w:style>
  <w:style w:type="paragraph" w:styleId="CommentSubject">
    <w:name w:val="annotation subject"/>
    <w:basedOn w:val="CommentText"/>
    <w:next w:val="CommentText"/>
    <w:semiHidden/>
    <w:rsid w:val="008A5FF0"/>
    <w:rPr>
      <w:b/>
      <w:bCs/>
    </w:rPr>
  </w:style>
  <w:style w:type="paragraph" w:styleId="Subtitle">
    <w:name w:val="Subtitle"/>
    <w:basedOn w:val="Normal"/>
    <w:qFormat/>
    <w:rsid w:val="002055A5"/>
    <w:pPr>
      <w:jc w:val="center"/>
    </w:pPr>
    <w:rPr>
      <w:rFonts w:ascii="Arial" w:hAnsi="Arial" w:cs="Arial"/>
      <w:sz w:val="24"/>
    </w:rPr>
  </w:style>
  <w:style w:type="numbering" w:customStyle="1" w:styleId="Style1">
    <w:name w:val="Style1"/>
    <w:rsid w:val="004B28EE"/>
    <w:pPr>
      <w:numPr>
        <w:numId w:val="20"/>
      </w:numPr>
    </w:pPr>
  </w:style>
  <w:style w:type="character" w:customStyle="1" w:styleId="CommentTextChar">
    <w:name w:val="Comment Text Char"/>
    <w:link w:val="CommentText"/>
    <w:semiHidden/>
    <w:rsid w:val="004A6D14"/>
    <w:rPr>
      <w:lang w:val="en-US" w:eastAsia="en-US"/>
    </w:rPr>
  </w:style>
  <w:style w:type="paragraph" w:customStyle="1" w:styleId="Level1">
    <w:name w:val="Level 1"/>
    <w:basedOn w:val="Normal"/>
    <w:uiPriority w:val="99"/>
    <w:rsid w:val="004A6D14"/>
    <w:pPr>
      <w:widowControl w:val="0"/>
      <w:numPr>
        <w:numId w:val="25"/>
      </w:numPr>
      <w:tabs>
        <w:tab w:val="num" w:pos="360"/>
      </w:tabs>
      <w:autoSpaceDE w:val="0"/>
      <w:autoSpaceDN w:val="0"/>
      <w:adjustRightInd w:val="0"/>
      <w:ind w:left="720" w:hanging="720"/>
      <w:outlineLvl w:val="0"/>
    </w:pPr>
    <w:rPr>
      <w:sz w:val="24"/>
      <w:szCs w:val="24"/>
      <w:lang w:eastAsia="en-CA"/>
    </w:rPr>
  </w:style>
  <w:style w:type="paragraph" w:customStyle="1" w:styleId="Level3">
    <w:name w:val="Level 3"/>
    <w:basedOn w:val="Normal"/>
    <w:uiPriority w:val="99"/>
    <w:rsid w:val="004A6D14"/>
    <w:pPr>
      <w:widowControl w:val="0"/>
      <w:numPr>
        <w:ilvl w:val="2"/>
        <w:numId w:val="25"/>
      </w:numPr>
      <w:tabs>
        <w:tab w:val="num" w:pos="360"/>
      </w:tabs>
      <w:autoSpaceDE w:val="0"/>
      <w:autoSpaceDN w:val="0"/>
      <w:adjustRightInd w:val="0"/>
      <w:ind w:left="2160" w:hanging="720"/>
      <w:outlineLvl w:val="2"/>
    </w:pPr>
    <w:rPr>
      <w:sz w:val="24"/>
      <w:szCs w:val="24"/>
      <w:lang w:eastAsia="en-CA"/>
    </w:rPr>
  </w:style>
  <w:style w:type="paragraph" w:styleId="ListParagraph">
    <w:name w:val="List Paragraph"/>
    <w:basedOn w:val="Normal"/>
    <w:uiPriority w:val="34"/>
    <w:qFormat/>
    <w:rsid w:val="004A6D14"/>
    <w:pPr>
      <w:widowControl w:val="0"/>
      <w:autoSpaceDE w:val="0"/>
      <w:autoSpaceDN w:val="0"/>
      <w:adjustRightInd w:val="0"/>
      <w:ind w:left="720"/>
    </w:pPr>
    <w:rPr>
      <w:sz w:val="24"/>
      <w:szCs w:val="24"/>
      <w:lang w:eastAsia="en-CA"/>
    </w:rPr>
  </w:style>
  <w:style w:type="paragraph" w:styleId="NormalWeb">
    <w:name w:val="Normal (Web)"/>
    <w:basedOn w:val="Normal"/>
    <w:rsid w:val="0000562D"/>
    <w:pPr>
      <w:spacing w:before="100" w:beforeAutospacing="1" w:after="100" w:afterAutospacing="1"/>
    </w:pPr>
    <w:rPr>
      <w:rFonts w:ascii="Tahoma" w:hAnsi="Tahoma" w:cs="Tahoma"/>
      <w:color w:val="333333"/>
      <w:sz w:val="17"/>
      <w:szCs w:val="17"/>
    </w:rPr>
  </w:style>
  <w:style w:type="paragraph" w:styleId="EndnoteText">
    <w:name w:val="endnote text"/>
    <w:basedOn w:val="Normal"/>
    <w:link w:val="EndnoteTextChar"/>
    <w:rsid w:val="0000562D"/>
  </w:style>
  <w:style w:type="character" w:customStyle="1" w:styleId="EndnoteTextChar">
    <w:name w:val="Endnote Text Char"/>
    <w:basedOn w:val="DefaultParagraphFont"/>
    <w:link w:val="EndnoteText"/>
    <w:rsid w:val="0000562D"/>
    <w:rPr>
      <w:lang w:val="en-US" w:eastAsia="en-US"/>
    </w:rPr>
  </w:style>
  <w:style w:type="character" w:styleId="EndnoteReference">
    <w:name w:val="endnote reference"/>
    <w:basedOn w:val="DefaultParagraphFont"/>
    <w:rsid w:val="00005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84056">
      <w:bodyDiv w:val="1"/>
      <w:marLeft w:val="0"/>
      <w:marRight w:val="0"/>
      <w:marTop w:val="0"/>
      <w:marBottom w:val="0"/>
      <w:divBdr>
        <w:top w:val="none" w:sz="0" w:space="0" w:color="auto"/>
        <w:left w:val="none" w:sz="0" w:space="0" w:color="auto"/>
        <w:bottom w:val="none" w:sz="0" w:space="0" w:color="auto"/>
        <w:right w:val="none" w:sz="0" w:space="0" w:color="auto"/>
      </w:divBdr>
      <w:divsChild>
        <w:div w:id="711930209">
          <w:marLeft w:val="0"/>
          <w:marRight w:val="0"/>
          <w:marTop w:val="0"/>
          <w:marBottom w:val="0"/>
          <w:divBdr>
            <w:top w:val="none" w:sz="0" w:space="0" w:color="auto"/>
            <w:left w:val="none" w:sz="0" w:space="0" w:color="auto"/>
            <w:bottom w:val="none" w:sz="0" w:space="0" w:color="auto"/>
            <w:right w:val="none" w:sz="0" w:space="0" w:color="auto"/>
          </w:divBdr>
          <w:divsChild>
            <w:div w:id="1080369229">
              <w:marLeft w:val="0"/>
              <w:marRight w:val="0"/>
              <w:marTop w:val="0"/>
              <w:marBottom w:val="0"/>
              <w:divBdr>
                <w:top w:val="none" w:sz="0" w:space="0" w:color="auto"/>
                <w:left w:val="none" w:sz="0" w:space="0" w:color="auto"/>
                <w:bottom w:val="none" w:sz="0" w:space="0" w:color="auto"/>
                <w:right w:val="none" w:sz="0" w:space="0" w:color="auto"/>
              </w:divBdr>
              <w:divsChild>
                <w:div w:id="16456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DO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dona.org/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620F-A15E-F74B-A663-302E36C5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Grievance Committee</vt:lpstr>
    </vt:vector>
  </TitlesOfParts>
  <Company>Doulas of North America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Committee</dc:title>
  <dc:subject>Policies &amp; Procedures</dc:subject>
  <dc:creator>Board of Directors</dc:creator>
  <cp:lastModifiedBy>Clayton Harley</cp:lastModifiedBy>
  <cp:revision>2</cp:revision>
  <cp:lastPrinted>2001-07-21T20:17:00Z</cp:lastPrinted>
  <dcterms:created xsi:type="dcterms:W3CDTF">2018-04-08T22:18:00Z</dcterms:created>
  <dcterms:modified xsi:type="dcterms:W3CDTF">2018-04-08T22:18:00Z</dcterms:modified>
</cp:coreProperties>
</file>